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0943" w:type="dxa"/>
        <w:tblLayout w:type="fixed"/>
        <w:tblCellMar>
          <w:left w:w="0" w:type="dxa"/>
          <w:right w:w="0" w:type="dxa"/>
        </w:tblCellMar>
        <w:tblLook w:val="00A0" w:firstRow="1" w:lastRow="0" w:firstColumn="1" w:lastColumn="0" w:noHBand="0" w:noVBand="0"/>
      </w:tblPr>
      <w:tblGrid>
        <w:gridCol w:w="20943"/>
      </w:tblGrid>
      <w:tr w:rsidR="009716CA" w:rsidTr="009716CA">
        <w:tc>
          <w:tcPr>
            <w:tcW w:w="20943" w:type="dxa"/>
            <w:tcBorders>
              <w:top w:val="single" w:sz="18" w:space="0" w:color="424282"/>
            </w:tcBorders>
          </w:tcPr>
          <w:p w:rsidR="009716CA" w:rsidRDefault="009716CA">
            <w:pPr>
              <w:keepNext/>
              <w:keepLines/>
              <w:autoSpaceDE w:val="0"/>
              <w:autoSpaceDN w:val="0"/>
              <w:adjustRightInd w:val="0"/>
              <w:spacing w:after="0" w:line="240" w:lineRule="auto"/>
              <w:jc w:val="right"/>
              <w:rPr>
                <w:rFonts w:ascii="Helv" w:hAnsi="Helv" w:cs="Helv"/>
                <w:color w:val="800080"/>
                <w:sz w:val="18"/>
                <w:szCs w:val="18"/>
              </w:rPr>
            </w:pPr>
          </w:p>
          <w:p w:rsidR="009716CA" w:rsidRDefault="009716CA">
            <w:pPr>
              <w:keepNext/>
              <w:keepLines/>
              <w:autoSpaceDE w:val="0"/>
              <w:autoSpaceDN w:val="0"/>
              <w:adjustRightInd w:val="0"/>
              <w:spacing w:after="0" w:line="240" w:lineRule="auto"/>
              <w:rPr>
                <w:rFonts w:ascii="Helv" w:hAnsi="Helv" w:cs="Helv"/>
                <w:color w:val="800080"/>
                <w:sz w:val="18"/>
                <w:szCs w:val="18"/>
              </w:rPr>
            </w:pPr>
          </w:p>
          <w:tbl>
            <w:tblPr>
              <w:tblW w:w="5000" w:type="pct"/>
              <w:tblLayout w:type="fixed"/>
              <w:tblCellMar>
                <w:top w:w="57" w:type="dxa"/>
                <w:left w:w="0" w:type="dxa"/>
                <w:bottom w:w="57" w:type="dxa"/>
                <w:right w:w="0" w:type="dxa"/>
              </w:tblCellMar>
              <w:tblLook w:val="00A0" w:firstRow="1" w:lastRow="0" w:firstColumn="1" w:lastColumn="0" w:noHBand="0" w:noVBand="0"/>
            </w:tblPr>
            <w:tblGrid>
              <w:gridCol w:w="20943"/>
            </w:tblGrid>
            <w:tr w:rsidR="009716CA">
              <w:tc>
                <w:tcPr>
                  <w:tcW w:w="5000" w:type="pct"/>
                  <w:tcBorders>
                    <w:top w:val="nil"/>
                    <w:left w:val="nil"/>
                    <w:bottom w:val="nil"/>
                    <w:right w:val="nil"/>
                  </w:tcBorders>
                  <w:shd w:val="clear" w:color="auto" w:fill="FFFFFF"/>
                </w:tcPr>
                <w:p w:rsidR="009716CA" w:rsidRDefault="009716CA">
                  <w:pPr>
                    <w:keepNext/>
                    <w:keepLines/>
                    <w:autoSpaceDE w:val="0"/>
                    <w:autoSpaceDN w:val="0"/>
                    <w:adjustRightInd w:val="0"/>
                    <w:spacing w:before="120" w:after="0" w:line="240" w:lineRule="auto"/>
                    <w:rPr>
                      <w:rFonts w:ascii="Arial" w:hAnsi="Arial" w:cs="Arial"/>
                      <w:color w:val="000000"/>
                      <w:sz w:val="18"/>
                      <w:szCs w:val="18"/>
                    </w:rPr>
                  </w:pPr>
                  <w:r>
                    <w:rPr>
                      <w:rFonts w:ascii="Arial" w:hAnsi="Arial" w:cs="Arial"/>
                      <w:i/>
                      <w:iCs/>
                      <w:color w:val="004080"/>
                      <w:sz w:val="18"/>
                      <w:szCs w:val="18"/>
                    </w:rPr>
                    <w:t>Poslal:</w:t>
                  </w:r>
                  <w:r>
                    <w:rPr>
                      <w:rFonts w:ascii="Arial" w:hAnsi="Arial" w:cs="Arial"/>
                      <w:color w:val="800080"/>
                      <w:sz w:val="18"/>
                      <w:szCs w:val="18"/>
                    </w:rPr>
                    <w:tab/>
                  </w:r>
                  <w:r>
                    <w:rPr>
                      <w:rFonts w:ascii="Arial" w:hAnsi="Arial" w:cs="Arial"/>
                      <w:color w:val="000000"/>
                      <w:sz w:val="18"/>
                      <w:szCs w:val="18"/>
                    </w:rPr>
                    <w:t>Domen Mezeg &lt;domen.mezeg@nova24tv.si&gt;</w:t>
                  </w:r>
                  <w:r>
                    <w:rPr>
                      <w:rFonts w:ascii="Arial" w:hAnsi="Arial" w:cs="Arial"/>
                      <w:i/>
                      <w:iCs/>
                      <w:color w:val="004080"/>
                      <w:sz w:val="18"/>
                      <w:szCs w:val="18"/>
                    </w:rPr>
                    <w:t>, dne</w:t>
                  </w:r>
                  <w:r>
                    <w:rPr>
                      <w:rFonts w:ascii="Arial" w:hAnsi="Arial" w:cs="Arial"/>
                      <w:color w:val="800080"/>
                      <w:sz w:val="18"/>
                      <w:szCs w:val="18"/>
                    </w:rPr>
                    <w:t xml:space="preserve"> </w:t>
                  </w:r>
                  <w:r>
                    <w:rPr>
                      <w:rFonts w:ascii="Arial" w:hAnsi="Arial" w:cs="Arial"/>
                      <w:color w:val="000000"/>
                      <w:sz w:val="18"/>
                      <w:szCs w:val="18"/>
                    </w:rPr>
                    <w:t>18.12.2025 08:50 GMT</w:t>
                  </w:r>
                </w:p>
                <w:p w:rsidR="009716CA" w:rsidRDefault="009716CA">
                  <w:pPr>
                    <w:keepNext/>
                    <w:keepLines/>
                    <w:autoSpaceDE w:val="0"/>
                    <w:autoSpaceDN w:val="0"/>
                    <w:adjustRightInd w:val="0"/>
                    <w:spacing w:before="120" w:after="0" w:line="240" w:lineRule="auto"/>
                    <w:rPr>
                      <w:rFonts w:ascii="Arial" w:hAnsi="Arial" w:cs="Arial"/>
                      <w:color w:val="000000"/>
                      <w:sz w:val="18"/>
                      <w:szCs w:val="18"/>
                    </w:rPr>
                  </w:pPr>
                  <w:r>
                    <w:rPr>
                      <w:rFonts w:ascii="Arial" w:hAnsi="Arial" w:cs="Arial"/>
                      <w:i/>
                      <w:iCs/>
                      <w:color w:val="004080"/>
                      <w:sz w:val="18"/>
                      <w:szCs w:val="18"/>
                    </w:rPr>
                    <w:t>Prejemnik:</w:t>
                  </w:r>
                  <w:r>
                    <w:rPr>
                      <w:rFonts w:ascii="Arial" w:hAnsi="Arial" w:cs="Arial"/>
                      <w:color w:val="800080"/>
                      <w:sz w:val="18"/>
                      <w:szCs w:val="18"/>
                    </w:rPr>
                    <w:tab/>
                  </w:r>
                  <w:r>
                    <w:rPr>
                      <w:rFonts w:ascii="Arial" w:hAnsi="Arial" w:cs="Arial"/>
                      <w:color w:val="000000"/>
                      <w:sz w:val="18"/>
                      <w:szCs w:val="18"/>
                    </w:rPr>
                    <w:t>"gp.sopp@gov.si" &lt;gp.sopp@gov.si&gt;</w:t>
                  </w:r>
                </w:p>
                <w:p w:rsidR="009716CA" w:rsidRDefault="009716CA">
                  <w:pPr>
                    <w:keepNext/>
                    <w:keepLines/>
                    <w:autoSpaceDE w:val="0"/>
                    <w:autoSpaceDN w:val="0"/>
                    <w:adjustRightInd w:val="0"/>
                    <w:spacing w:after="0" w:line="240" w:lineRule="auto"/>
                    <w:rPr>
                      <w:rFonts w:ascii="Arial" w:hAnsi="Arial" w:cs="Arial"/>
                      <w:color w:val="800080"/>
                      <w:sz w:val="18"/>
                      <w:szCs w:val="18"/>
                    </w:rPr>
                  </w:pPr>
                  <w:r>
                    <w:rPr>
                      <w:rFonts w:ascii="Arial" w:hAnsi="Arial" w:cs="Arial"/>
                      <w:i/>
                      <w:iCs/>
                      <w:color w:val="004080"/>
                      <w:sz w:val="18"/>
                      <w:szCs w:val="18"/>
                    </w:rPr>
                    <w:t>V vednost:</w:t>
                  </w:r>
                  <w:r>
                    <w:rPr>
                      <w:rFonts w:ascii="Arial" w:hAnsi="Arial" w:cs="Arial"/>
                      <w:color w:val="800080"/>
                      <w:sz w:val="18"/>
                      <w:szCs w:val="18"/>
                    </w:rPr>
                    <w:tab/>
                    <w:t xml:space="preserve"> </w:t>
                  </w:r>
                </w:p>
                <w:p w:rsidR="009716CA" w:rsidRDefault="009716CA">
                  <w:pPr>
                    <w:keepNext/>
                    <w:keepLines/>
                    <w:autoSpaceDE w:val="0"/>
                    <w:autoSpaceDN w:val="0"/>
                    <w:adjustRightInd w:val="0"/>
                    <w:spacing w:after="0" w:line="240" w:lineRule="auto"/>
                    <w:rPr>
                      <w:rFonts w:ascii="Arial" w:hAnsi="Arial" w:cs="Arial"/>
                      <w:color w:val="000000"/>
                      <w:sz w:val="18"/>
                      <w:szCs w:val="18"/>
                    </w:rPr>
                  </w:pPr>
                  <w:r>
                    <w:rPr>
                      <w:rFonts w:ascii="Arial" w:hAnsi="Arial" w:cs="Arial"/>
                      <w:i/>
                      <w:iCs/>
                      <w:color w:val="004080"/>
                      <w:sz w:val="18"/>
                      <w:szCs w:val="18"/>
                    </w:rPr>
                    <w:t>Zadeva:</w:t>
                  </w:r>
                  <w:r>
                    <w:rPr>
                      <w:rFonts w:ascii="Arial" w:hAnsi="Arial" w:cs="Arial"/>
                      <w:color w:val="800080"/>
                      <w:sz w:val="18"/>
                      <w:szCs w:val="18"/>
                    </w:rPr>
                    <w:tab/>
                  </w:r>
                  <w:r>
                    <w:rPr>
                      <w:rFonts w:ascii="Arial" w:hAnsi="Arial" w:cs="Arial"/>
                      <w:color w:val="000000"/>
                      <w:sz w:val="18"/>
                      <w:szCs w:val="18"/>
                    </w:rPr>
                    <w:t xml:space="preserve">Re: Novinarsko vprašanje za državnega sekretarja g. Boštjana Šefica </w:t>
                  </w:r>
                </w:p>
              </w:tc>
            </w:tr>
          </w:tbl>
          <w:p w:rsidR="009716CA" w:rsidRDefault="009716CA">
            <w:pPr>
              <w:keepNext/>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9716CA" w:rsidRDefault="009716CA" w:rsidP="009716CA">
      <w:pPr>
        <w:autoSpaceDE w:val="0"/>
        <w:autoSpaceDN w:val="0"/>
        <w:adjustRightInd w:val="0"/>
        <w:spacing w:after="0" w:line="240" w:lineRule="auto"/>
        <w:rPr>
          <w:rFonts w:ascii="Aptos" w:hAnsi="Aptos" w:cs="Aptos"/>
          <w:color w:val="000000"/>
          <w:sz w:val="24"/>
          <w:szCs w:val="24"/>
        </w:rPr>
      </w:pPr>
      <w:r>
        <w:rPr>
          <w:rFonts w:ascii="Aptos" w:hAnsi="Aptos" w:cs="Aptos"/>
          <w:color w:val="000000"/>
          <w:sz w:val="24"/>
          <w:szCs w:val="24"/>
        </w:rPr>
        <w:t xml:space="preserve">P. S. Pri nas pa nekatere družine tudi po več letih brez strehe nad glavo: </w:t>
      </w:r>
      <w:hyperlink r:id="rId4" w:history="1">
        <w:r>
          <w:rPr>
            <w:rFonts w:ascii="Aptos" w:hAnsi="Aptos" w:cs="Aptos"/>
            <w:color w:val="0000FF"/>
            <w:sz w:val="24"/>
            <w:szCs w:val="24"/>
            <w:u w:val="single"/>
          </w:rPr>
          <w:t>https://nova24tv.si/drzava-obljub-ni-izpolnila-sestclanska-druzina-po-poplavah-prisiljena-prositi-za-pomoc/</w:t>
        </w:r>
      </w:hyperlink>
    </w:p>
    <w:p w:rsidR="009716CA" w:rsidRDefault="009716CA" w:rsidP="009716CA">
      <w:pPr>
        <w:autoSpaceDE w:val="0"/>
        <w:autoSpaceDN w:val="0"/>
        <w:adjustRightInd w:val="0"/>
        <w:spacing w:after="0" w:line="240" w:lineRule="auto"/>
        <w:rPr>
          <w:rFonts w:ascii="Aptos" w:hAnsi="Aptos" w:cs="Aptos"/>
          <w:color w:val="000000"/>
          <w:sz w:val="24"/>
          <w:szCs w:val="24"/>
        </w:rPr>
      </w:pPr>
    </w:p>
    <w:p w:rsidR="009716CA" w:rsidRDefault="009716CA" w:rsidP="009716CA">
      <w:pPr>
        <w:autoSpaceDE w:val="0"/>
        <w:autoSpaceDN w:val="0"/>
        <w:adjustRightInd w:val="0"/>
        <w:spacing w:after="0" w:line="240" w:lineRule="auto"/>
        <w:rPr>
          <w:rFonts w:ascii="Aptos" w:hAnsi="Aptos" w:cs="Aptos"/>
          <w:color w:val="000000"/>
          <w:sz w:val="24"/>
          <w:szCs w:val="24"/>
        </w:rPr>
      </w:pPr>
      <w:r>
        <w:rPr>
          <w:rFonts w:ascii="Aptos" w:hAnsi="Aptos" w:cs="Aptos"/>
          <w:color w:val="000000"/>
          <w:sz w:val="24"/>
          <w:szCs w:val="24"/>
        </w:rPr>
        <w:t xml:space="preserve">Kako to komentirate? S spoštovanjem, Domen Mezeg, Nova24TV           </w:t>
      </w:r>
    </w:p>
    <w:p w:rsidR="009716CA" w:rsidRDefault="009716CA" w:rsidP="009716CA">
      <w:pPr>
        <w:autoSpaceDE w:val="0"/>
        <w:autoSpaceDN w:val="0"/>
        <w:adjustRightInd w:val="0"/>
        <w:spacing w:after="0" w:line="240" w:lineRule="auto"/>
        <w:rPr>
          <w:rFonts w:ascii="Aptos" w:hAnsi="Aptos" w:cs="Aptos"/>
          <w:color w:val="000000"/>
          <w:sz w:val="24"/>
          <w:szCs w:val="24"/>
        </w:rPr>
      </w:pPr>
    </w:p>
    <w:p w:rsidR="009716CA" w:rsidRDefault="009716CA" w:rsidP="009716CA">
      <w:pPr>
        <w:autoSpaceDE w:val="0"/>
        <w:autoSpaceDN w:val="0"/>
        <w:adjustRightInd w:val="0"/>
        <w:spacing w:after="0" w:line="240" w:lineRule="auto"/>
        <w:rPr>
          <w:rFonts w:ascii="Aptos" w:hAnsi="Aptos" w:cs="Aptos"/>
          <w:color w:val="000000"/>
          <w:sz w:val="24"/>
          <w:szCs w:val="24"/>
        </w:rPr>
      </w:pPr>
    </w:p>
    <w:p w:rsidR="009716CA" w:rsidRDefault="009716CA" w:rsidP="009716CA">
      <w:pPr>
        <w:autoSpaceDE w:val="0"/>
        <w:autoSpaceDN w:val="0"/>
        <w:adjustRightInd w:val="0"/>
        <w:spacing w:after="0" w:line="240" w:lineRule="auto"/>
        <w:rPr>
          <w:rFonts w:ascii="Calibri" w:hAnsi="Calibri" w:cs="Calibri"/>
          <w:color w:val="000000"/>
        </w:rPr>
      </w:pPr>
      <w:r>
        <w:rPr>
          <w:rFonts w:ascii="Calibri" w:hAnsi="Calibri" w:cs="Calibri"/>
          <w:b/>
          <w:bCs/>
          <w:color w:val="000000"/>
        </w:rPr>
        <w:t>Od:</w:t>
      </w:r>
      <w:r>
        <w:rPr>
          <w:rFonts w:ascii="Calibri" w:hAnsi="Calibri" w:cs="Calibri"/>
          <w:color w:val="000000"/>
        </w:rPr>
        <w:t xml:space="preserve"> Domen Mezeg</w:t>
      </w:r>
      <w:r>
        <w:rPr>
          <w:rFonts w:ascii="Calibri" w:hAnsi="Calibri" w:cs="Calibri"/>
          <w:b/>
          <w:bCs/>
          <w:color w:val="000000"/>
        </w:rPr>
        <w:br/>
        <w:t>Poslano:</w:t>
      </w:r>
      <w:r>
        <w:rPr>
          <w:rFonts w:ascii="Calibri" w:hAnsi="Calibri" w:cs="Calibri"/>
          <w:color w:val="000000"/>
        </w:rPr>
        <w:t xml:space="preserve"> četrtek, 18. december 2025 09:23</w:t>
      </w:r>
      <w:r>
        <w:rPr>
          <w:rFonts w:ascii="Calibri" w:hAnsi="Calibri" w:cs="Calibri"/>
          <w:b/>
          <w:bCs/>
          <w:color w:val="000000"/>
        </w:rPr>
        <w:br/>
        <w:t>Za:</w:t>
      </w:r>
      <w:r>
        <w:rPr>
          <w:rFonts w:ascii="Calibri" w:hAnsi="Calibri" w:cs="Calibri"/>
          <w:color w:val="000000"/>
        </w:rPr>
        <w:t xml:space="preserve"> gp.sopp@gov.si &lt;gp.sopp@gov.si&gt;</w:t>
      </w:r>
      <w:r>
        <w:rPr>
          <w:rFonts w:ascii="Calibri" w:hAnsi="Calibri" w:cs="Calibri"/>
          <w:b/>
          <w:bCs/>
          <w:color w:val="000000"/>
        </w:rPr>
        <w:br/>
        <w:t>Zadeva:</w:t>
      </w:r>
      <w:r>
        <w:rPr>
          <w:rFonts w:ascii="Calibri" w:hAnsi="Calibri" w:cs="Calibri"/>
          <w:color w:val="000000"/>
        </w:rPr>
        <w:t xml:space="preserve"> Novinarsko vprašanje za državnega sekretarja g. Boštjana Šefica </w:t>
      </w:r>
    </w:p>
    <w:p w:rsidR="009716CA" w:rsidRDefault="009716CA" w:rsidP="009716CA">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 </w:t>
      </w:r>
    </w:p>
    <w:p w:rsidR="009716CA" w:rsidRDefault="009716CA" w:rsidP="009716CA">
      <w:pPr>
        <w:autoSpaceDE w:val="0"/>
        <w:autoSpaceDN w:val="0"/>
        <w:adjustRightInd w:val="0"/>
        <w:spacing w:before="240" w:after="0" w:line="240" w:lineRule="auto"/>
        <w:rPr>
          <w:rFonts w:ascii="Aptos" w:hAnsi="Aptos" w:cs="Aptos"/>
          <w:color w:val="000000"/>
          <w:sz w:val="24"/>
          <w:szCs w:val="24"/>
        </w:rPr>
      </w:pPr>
      <w:r>
        <w:rPr>
          <w:rFonts w:ascii="Aptos" w:hAnsi="Aptos" w:cs="Aptos"/>
          <w:color w:val="000000"/>
          <w:sz w:val="24"/>
          <w:szCs w:val="24"/>
        </w:rPr>
        <w:t>Spoštovani gospod državni sekretar,</w:t>
      </w:r>
    </w:p>
    <w:p w:rsidR="009716CA" w:rsidRDefault="009716CA" w:rsidP="009716CA">
      <w:pPr>
        <w:autoSpaceDE w:val="0"/>
        <w:autoSpaceDN w:val="0"/>
        <w:adjustRightInd w:val="0"/>
        <w:spacing w:before="240" w:after="0" w:line="240" w:lineRule="auto"/>
        <w:rPr>
          <w:rFonts w:ascii="Aptos" w:hAnsi="Aptos" w:cs="Aptos"/>
          <w:color w:val="000000"/>
          <w:sz w:val="24"/>
          <w:szCs w:val="24"/>
        </w:rPr>
      </w:pPr>
      <w:r>
        <w:rPr>
          <w:rFonts w:ascii="Aptos" w:hAnsi="Aptos" w:cs="Aptos"/>
          <w:color w:val="000000"/>
          <w:sz w:val="24"/>
          <w:szCs w:val="24"/>
        </w:rPr>
        <w:t>Na Japonskem so po uničujočem potresu leta 2011 uspeli v nekaj dneh obnoviti tudi močno poškodovane cestne odseke. V Sloveniji pa je po avgustovskih poplavah leta 2023 predvideno, da bo celovita sanacija trajala do leta 2028.</w:t>
      </w:r>
    </w:p>
    <w:p w:rsidR="009716CA" w:rsidRDefault="009716CA" w:rsidP="009716CA">
      <w:pPr>
        <w:autoSpaceDE w:val="0"/>
        <w:autoSpaceDN w:val="0"/>
        <w:adjustRightInd w:val="0"/>
        <w:spacing w:before="240" w:after="0" w:line="240" w:lineRule="auto"/>
        <w:rPr>
          <w:rFonts w:ascii="Aptos" w:hAnsi="Aptos" w:cs="Aptos"/>
          <w:color w:val="000000"/>
          <w:sz w:val="24"/>
          <w:szCs w:val="24"/>
        </w:rPr>
      </w:pPr>
      <w:r>
        <w:rPr>
          <w:rFonts w:ascii="Aptos" w:hAnsi="Aptos" w:cs="Aptos"/>
          <w:color w:val="000000"/>
          <w:sz w:val="24"/>
          <w:szCs w:val="24"/>
        </w:rPr>
        <w:t xml:space="preserve">Kako pojasnjujete to razliko v </w:t>
      </w:r>
      <w:proofErr w:type="spellStart"/>
      <w:r>
        <w:rPr>
          <w:rFonts w:ascii="Aptos" w:hAnsi="Aptos" w:cs="Aptos"/>
          <w:color w:val="000000"/>
          <w:sz w:val="24"/>
          <w:szCs w:val="24"/>
        </w:rPr>
        <w:t>časovnici</w:t>
      </w:r>
      <w:proofErr w:type="spellEnd"/>
      <w:r>
        <w:rPr>
          <w:rFonts w:ascii="Aptos" w:hAnsi="Aptos" w:cs="Aptos"/>
          <w:color w:val="000000"/>
          <w:sz w:val="24"/>
          <w:szCs w:val="24"/>
        </w:rPr>
        <w:t xml:space="preserve">? Katere so glavne ovire – bodisi finančne, organizacijske ali tehnične – ki preprečujejo, da bi bila obnova izvedena v krajšem času? Ali obstajajo konkretni ukrepi, s katerimi bi lahko pospešili postopke sanacije? </w:t>
      </w:r>
    </w:p>
    <w:p w:rsidR="009716CA" w:rsidRDefault="004B46F7" w:rsidP="009716CA">
      <w:pPr>
        <w:autoSpaceDE w:val="0"/>
        <w:autoSpaceDN w:val="0"/>
        <w:adjustRightInd w:val="0"/>
        <w:spacing w:after="0" w:line="240" w:lineRule="auto"/>
        <w:rPr>
          <w:rFonts w:ascii="Aptos" w:hAnsi="Aptos" w:cs="Aptos"/>
          <w:color w:val="000000"/>
          <w:sz w:val="24"/>
          <w:szCs w:val="24"/>
        </w:rPr>
      </w:pPr>
      <w:hyperlink r:id="rId5" w:history="1">
        <w:r w:rsidR="009716CA">
          <w:rPr>
            <w:rFonts w:ascii="Aptos" w:hAnsi="Aptos" w:cs="Aptos"/>
            <w:color w:val="0000FF"/>
            <w:sz w:val="24"/>
            <w:szCs w:val="24"/>
            <w:u w:val="single"/>
          </w:rPr>
          <w:t>https://www.dailymail.co.uk/news/article-1369307/Japan-tsunami-earthquake-Road-repaired-SIX-days-destroyed.html?utm_source=copilot.com</w:t>
        </w:r>
      </w:hyperlink>
    </w:p>
    <w:p w:rsidR="009716CA" w:rsidRDefault="009716CA" w:rsidP="009716CA">
      <w:pPr>
        <w:autoSpaceDE w:val="0"/>
        <w:autoSpaceDN w:val="0"/>
        <w:adjustRightInd w:val="0"/>
        <w:spacing w:after="0" w:line="240" w:lineRule="auto"/>
        <w:rPr>
          <w:rFonts w:ascii="Aptos" w:hAnsi="Aptos" w:cs="Aptos"/>
          <w:color w:val="000000"/>
          <w:sz w:val="24"/>
          <w:szCs w:val="24"/>
        </w:rPr>
      </w:pPr>
    </w:p>
    <w:p w:rsidR="009716CA" w:rsidRDefault="004B46F7" w:rsidP="009716CA">
      <w:pPr>
        <w:autoSpaceDE w:val="0"/>
        <w:autoSpaceDN w:val="0"/>
        <w:adjustRightInd w:val="0"/>
        <w:spacing w:after="0" w:line="240" w:lineRule="auto"/>
        <w:rPr>
          <w:rFonts w:ascii="Aptos" w:hAnsi="Aptos" w:cs="Aptos"/>
          <w:color w:val="000000"/>
          <w:sz w:val="24"/>
          <w:szCs w:val="24"/>
        </w:rPr>
      </w:pPr>
      <w:hyperlink r:id="rId6" w:history="1">
        <w:r w:rsidR="009716CA">
          <w:rPr>
            <w:rFonts w:ascii="Aptos" w:hAnsi="Aptos" w:cs="Aptos"/>
            <w:color w:val="0000FF"/>
            <w:sz w:val="24"/>
            <w:szCs w:val="24"/>
            <w:u w:val="single"/>
          </w:rPr>
          <w:t>https://engineerine.com/japan-rebuilt-highway-in-6-days/?utm_source=copilot.com</w:t>
        </w:r>
      </w:hyperlink>
      <w:r w:rsidR="009716CA">
        <w:rPr>
          <w:rFonts w:ascii="Aptos" w:hAnsi="Aptos" w:cs="Aptos"/>
          <w:color w:val="000000"/>
          <w:sz w:val="24"/>
          <w:szCs w:val="24"/>
        </w:rPr>
        <w:t xml:space="preserve"> </w:t>
      </w:r>
    </w:p>
    <w:p w:rsidR="009716CA" w:rsidRDefault="009716CA" w:rsidP="00FB55CA">
      <w:pPr>
        <w:autoSpaceDE w:val="0"/>
        <w:autoSpaceDN w:val="0"/>
        <w:adjustRightInd w:val="0"/>
        <w:spacing w:after="120" w:line="240" w:lineRule="auto"/>
        <w:jc w:val="both"/>
        <w:rPr>
          <w:rFonts w:ascii="Times New Roman" w:hAnsi="Times New Roman" w:cs="Times New Roman"/>
          <w:sz w:val="24"/>
          <w:szCs w:val="24"/>
        </w:rPr>
      </w:pPr>
    </w:p>
    <w:p w:rsidR="009716CA" w:rsidRDefault="009716CA" w:rsidP="00FB55CA">
      <w:pPr>
        <w:autoSpaceDE w:val="0"/>
        <w:autoSpaceDN w:val="0"/>
        <w:adjustRightInd w:val="0"/>
        <w:spacing w:after="120" w:line="240" w:lineRule="auto"/>
        <w:jc w:val="both"/>
        <w:rPr>
          <w:rFonts w:ascii="Times New Roman" w:hAnsi="Times New Roman" w:cs="Times New Roman"/>
          <w:sz w:val="24"/>
          <w:szCs w:val="24"/>
        </w:rPr>
      </w:pPr>
    </w:p>
    <w:p w:rsidR="009716CA" w:rsidRDefault="009716CA" w:rsidP="00FB55CA">
      <w:pPr>
        <w:autoSpaceDE w:val="0"/>
        <w:autoSpaceDN w:val="0"/>
        <w:adjustRightInd w:val="0"/>
        <w:spacing w:after="120" w:line="240" w:lineRule="auto"/>
        <w:jc w:val="both"/>
        <w:rPr>
          <w:rFonts w:ascii="Times New Roman" w:hAnsi="Times New Roman" w:cs="Times New Roman"/>
          <w:sz w:val="24"/>
          <w:szCs w:val="24"/>
        </w:rPr>
      </w:pPr>
    </w:p>
    <w:p w:rsidR="003314D4" w:rsidRPr="00FB55CA" w:rsidRDefault="003314D4" w:rsidP="00FB55CA">
      <w:pPr>
        <w:autoSpaceDE w:val="0"/>
        <w:autoSpaceDN w:val="0"/>
        <w:adjustRightInd w:val="0"/>
        <w:spacing w:after="120" w:line="240" w:lineRule="auto"/>
        <w:jc w:val="both"/>
        <w:rPr>
          <w:rFonts w:ascii="Times New Roman" w:hAnsi="Times New Roman" w:cs="Times New Roman"/>
          <w:sz w:val="24"/>
          <w:szCs w:val="24"/>
        </w:rPr>
      </w:pPr>
      <w:r w:rsidRPr="00FB55CA">
        <w:rPr>
          <w:rFonts w:ascii="Times New Roman" w:hAnsi="Times New Roman" w:cs="Times New Roman"/>
          <w:sz w:val="24"/>
          <w:szCs w:val="24"/>
        </w:rPr>
        <w:t>V zvezi z zastavljenimi vprašanji Služba za obnovo po poplavah in plazovih pojasnjuje naslednje:</w:t>
      </w:r>
    </w:p>
    <w:p w:rsidR="003314D4" w:rsidRPr="00FB55CA" w:rsidRDefault="003314D4" w:rsidP="00FB55CA">
      <w:pPr>
        <w:autoSpaceDE w:val="0"/>
        <w:autoSpaceDN w:val="0"/>
        <w:adjustRightInd w:val="0"/>
        <w:spacing w:after="120" w:line="240" w:lineRule="auto"/>
        <w:jc w:val="both"/>
        <w:rPr>
          <w:rFonts w:ascii="Times New Roman" w:hAnsi="Times New Roman" w:cs="Times New Roman"/>
          <w:i/>
          <w:iCs/>
          <w:sz w:val="24"/>
          <w:szCs w:val="24"/>
        </w:rPr>
      </w:pPr>
      <w:r w:rsidRPr="00FB55CA">
        <w:rPr>
          <w:rFonts w:ascii="Times New Roman" w:hAnsi="Times New Roman" w:cs="Times New Roman"/>
          <w:i/>
          <w:iCs/>
          <w:sz w:val="24"/>
          <w:szCs w:val="24"/>
        </w:rPr>
        <w:t>Sanacije po potresu ali pa po poplavnem dogodku ni možno povsem enačiti, potrebno je namreč upoštevati vrsto dejavnikov, ki vplivajo na odločitve o načinu izvedbe, vključno z vrsto poškodbe, terenom in seveda samimi razlogi za nastanek škode (odplavljanje, zasipanje in potencialno ogrožanje s plazovi in podobnimi dogodki).</w:t>
      </w:r>
    </w:p>
    <w:p w:rsidR="003314D4" w:rsidRPr="00FB55CA" w:rsidRDefault="003314D4" w:rsidP="00FB55CA">
      <w:pPr>
        <w:autoSpaceDE w:val="0"/>
        <w:autoSpaceDN w:val="0"/>
        <w:adjustRightInd w:val="0"/>
        <w:spacing w:after="120" w:line="240" w:lineRule="auto"/>
        <w:jc w:val="both"/>
        <w:rPr>
          <w:rFonts w:ascii="Times New Roman" w:hAnsi="Times New Roman" w:cs="Times New Roman"/>
          <w:i/>
          <w:iCs/>
          <w:sz w:val="24"/>
          <w:szCs w:val="24"/>
        </w:rPr>
      </w:pPr>
      <w:r w:rsidRPr="00FB55CA">
        <w:rPr>
          <w:rFonts w:ascii="Times New Roman" w:hAnsi="Times New Roman" w:cs="Times New Roman"/>
          <w:i/>
          <w:iCs/>
          <w:sz w:val="24"/>
          <w:szCs w:val="24"/>
        </w:rPr>
        <w:t xml:space="preserve">Ko v obzir poznavanja in obravnave vsebin dodamo še intenziteto, obseg, potencialno nevarnost ponovitve in možnost pogostosti ali ponovitve naravne nesreče, število poškodovanih stvari, njihovo lokacijo, vrsto in obseg poškodb, organiziranost aparata na odziv in ostalo, je primerjava potresa na Japonskem iz leta 2011 in poplav v Sloveniji iz l. 2023, nemogoča. Slednje govorijo tudi primerjave izkušenj iz nekaterih preteklih sanacij po naravnih nesrečah v Sloveniji od l.1991 dalje. </w:t>
      </w:r>
    </w:p>
    <w:p w:rsidR="003314D4" w:rsidRPr="00FB55CA" w:rsidRDefault="003314D4" w:rsidP="00FB55CA">
      <w:pPr>
        <w:autoSpaceDE w:val="0"/>
        <w:autoSpaceDN w:val="0"/>
        <w:adjustRightInd w:val="0"/>
        <w:spacing w:after="120" w:line="240" w:lineRule="auto"/>
        <w:jc w:val="both"/>
        <w:rPr>
          <w:rFonts w:ascii="Times New Roman" w:hAnsi="Times New Roman" w:cs="Times New Roman"/>
          <w:i/>
          <w:iCs/>
          <w:sz w:val="24"/>
          <w:szCs w:val="24"/>
        </w:rPr>
      </w:pPr>
      <w:r w:rsidRPr="00FB55CA">
        <w:rPr>
          <w:rFonts w:ascii="Times New Roman" w:hAnsi="Times New Roman" w:cs="Times New Roman"/>
          <w:i/>
          <w:iCs/>
          <w:sz w:val="24"/>
          <w:szCs w:val="24"/>
        </w:rPr>
        <w:lastRenderedPageBreak/>
        <w:t>Tudi zaradi tega preproste in pavšalne primerjave med naravnimi nesrečami (še manj pa med primeri posamičnih obnov) niso smiselne in nimajo pozitivnega namena. Pravzaprav se Japonska kot dežela na dnevni bazi srečuje s potresi, njena infrastruktura in stavbe so zato povečini grajene (ali sanirane</w:t>
      </w:r>
      <w:r w:rsidR="00042009">
        <w:rPr>
          <w:rFonts w:ascii="Times New Roman" w:hAnsi="Times New Roman" w:cs="Times New Roman"/>
          <w:i/>
          <w:iCs/>
          <w:sz w:val="24"/>
          <w:szCs w:val="24"/>
        </w:rPr>
        <w:t>) odporno</w:t>
      </w:r>
      <w:r w:rsidRPr="00FB55CA">
        <w:rPr>
          <w:rFonts w:ascii="Times New Roman" w:hAnsi="Times New Roman" w:cs="Times New Roman"/>
          <w:i/>
          <w:iCs/>
          <w:sz w:val="24"/>
          <w:szCs w:val="24"/>
        </w:rPr>
        <w:t xml:space="preserve">, država se v svoji celotni zgodovini sooča s slednjimi in posledično s prilagajanjem na dejstvo odpornosti na potresno aktivnost. Slednje posledično predstavlja popolnoma drugačen in težko primerljiv okvir sistemske in operativno organiziranosti, stanja na točki pripravljenosti sanacijskih enot in posledično izpeljave obnove. Slednje in tudi v poduk nam ostaja nesporno dejstvo (njihovega) pomembnega prispevka na področju zaščite in odprave posledic elementarnih nesreč, ter potrebnih inženirskih znanj za izvedbo odporne gradnje. Med glavne namene in cilje obnove po poplavah v l.2023 (in v nadalje) se z izvedbo ukrepov sledi cilju dviga odpornosti, ob analizi stanja in potrebnih dopolnitev vedenj in znanj, vse kot priprava na potencialne in nove nesreče.  </w:t>
      </w:r>
    </w:p>
    <w:p w:rsidR="003314D4" w:rsidRPr="00FB55CA" w:rsidRDefault="003314D4" w:rsidP="00FB55CA">
      <w:pPr>
        <w:autoSpaceDE w:val="0"/>
        <w:autoSpaceDN w:val="0"/>
        <w:adjustRightInd w:val="0"/>
        <w:spacing w:after="120" w:line="240" w:lineRule="auto"/>
        <w:jc w:val="both"/>
        <w:rPr>
          <w:rFonts w:ascii="Times New Roman" w:hAnsi="Times New Roman" w:cs="Times New Roman"/>
          <w:i/>
          <w:iCs/>
          <w:sz w:val="24"/>
          <w:szCs w:val="24"/>
        </w:rPr>
      </w:pPr>
      <w:r w:rsidRPr="00FB55CA">
        <w:rPr>
          <w:rFonts w:ascii="Times New Roman" w:hAnsi="Times New Roman" w:cs="Times New Roman"/>
          <w:i/>
          <w:iCs/>
          <w:sz w:val="24"/>
          <w:szCs w:val="24"/>
        </w:rPr>
        <w:t xml:space="preserve">Na odsekih državnih cest, na katerih je bilo potrebno takojšnje posredovanje z vzpostavitvijo prevoznosti po naravni nesreči avgusta 2023, je Ministrstvo za infrastrukturo v sodelovanju z Direkcijo RS za infrastrukturo intervencijsko pregledalo 1800 km državnih cest. Poleg izvedbe nujnih del za vzpostavitev zasilne prevoznosti cest za zagotavljanje osnovne oskrbe, so bila v nadaljevanju izvedena tudi zahtevnejša dela za zagotovitev varne prevoznosti vseh udeležencev v prometu. Omenjena dela so bila izvedena na 584 km državnih cest. Koncesionarji so dela na vzpostavitvi prevoznosti zaključili do 15. 12. 2023.  </w:t>
      </w:r>
    </w:p>
    <w:p w:rsidR="003314D4" w:rsidRPr="00FB55CA" w:rsidRDefault="003314D4" w:rsidP="00FB55CA">
      <w:pPr>
        <w:autoSpaceDE w:val="0"/>
        <w:autoSpaceDN w:val="0"/>
        <w:adjustRightInd w:val="0"/>
        <w:spacing w:after="120" w:line="240" w:lineRule="auto"/>
        <w:jc w:val="both"/>
        <w:rPr>
          <w:rFonts w:ascii="Times New Roman" w:hAnsi="Times New Roman" w:cs="Times New Roman"/>
          <w:i/>
          <w:iCs/>
          <w:sz w:val="24"/>
          <w:szCs w:val="24"/>
        </w:rPr>
      </w:pPr>
      <w:r w:rsidRPr="00FB55CA">
        <w:rPr>
          <w:rFonts w:ascii="Times New Roman" w:hAnsi="Times New Roman" w:cs="Times New Roman"/>
          <w:i/>
          <w:iCs/>
          <w:sz w:val="24"/>
          <w:szCs w:val="24"/>
        </w:rPr>
        <w:t>Trenutno se na posameznih delih opravljajo večja rekonstrukcijska dela, ki bodo v celoti odpravila škodo in predvsem zagotovila tudi odpornost na prihodnje potencialne izzive, povezane s podnebnimi spremembami; sprejet program odprave posledic na področju državne cestne in železniške infrastrukture obsega 98 projektov v vrednosti skoraj 560 mil EUR. Nikakor ne gre pozabiti, da so določeno infrastrukturo ogrožali plazovi, za katere je bilo potrebno izvesti poleg samega projektiranja tudi vrsto drugih predhodnih aktivnosti. Ocenjujemo, da je zastavljen rok izved</w:t>
      </w:r>
      <w:r w:rsidR="009716CA">
        <w:rPr>
          <w:rFonts w:ascii="Times New Roman" w:hAnsi="Times New Roman" w:cs="Times New Roman"/>
          <w:i/>
          <w:iCs/>
          <w:sz w:val="24"/>
          <w:szCs w:val="24"/>
        </w:rPr>
        <w:t xml:space="preserve">be do konca leta 2028 primeren </w:t>
      </w:r>
      <w:r w:rsidRPr="00FB55CA">
        <w:rPr>
          <w:rFonts w:ascii="Times New Roman" w:hAnsi="Times New Roman" w:cs="Times New Roman"/>
          <w:i/>
          <w:iCs/>
          <w:sz w:val="24"/>
          <w:szCs w:val="24"/>
        </w:rPr>
        <w:t xml:space="preserve">(projekti se izvajajo sukcesivno in se tako tudi zaključujejo) ter bo zanesljivo predstavljal eno najhitrejših sanacij v Sloveniji doslej, še posebej upoštevajoč obseg škode in izjemno veliko prizadeto območje. </w:t>
      </w:r>
    </w:p>
    <w:p w:rsidR="003314D4" w:rsidRPr="00FB55CA" w:rsidRDefault="003314D4" w:rsidP="00FB55CA">
      <w:pPr>
        <w:autoSpaceDE w:val="0"/>
        <w:autoSpaceDN w:val="0"/>
        <w:adjustRightInd w:val="0"/>
        <w:spacing w:after="120" w:line="240" w:lineRule="auto"/>
        <w:jc w:val="both"/>
        <w:rPr>
          <w:rFonts w:ascii="Times New Roman" w:hAnsi="Times New Roman" w:cs="Times New Roman"/>
          <w:i/>
          <w:iCs/>
          <w:sz w:val="24"/>
          <w:szCs w:val="24"/>
        </w:rPr>
      </w:pPr>
    </w:p>
    <w:p w:rsidR="003314D4" w:rsidRPr="00FB55CA" w:rsidRDefault="00FC08CE" w:rsidP="00FB55CA">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Glede vprašanja</w:t>
      </w:r>
      <w:r w:rsidR="003314D4" w:rsidRPr="00FB55CA">
        <w:rPr>
          <w:rFonts w:ascii="Times New Roman" w:hAnsi="Times New Roman" w:cs="Times New Roman"/>
          <w:sz w:val="24"/>
          <w:szCs w:val="24"/>
        </w:rPr>
        <w:t xml:space="preserve"> o šestčlanski družini pa pojasnjujemo naslednje: </w:t>
      </w:r>
    </w:p>
    <w:p w:rsidR="003314D4" w:rsidRPr="00FB55CA" w:rsidRDefault="003314D4" w:rsidP="00FB55CA">
      <w:pPr>
        <w:autoSpaceDE w:val="0"/>
        <w:autoSpaceDN w:val="0"/>
        <w:adjustRightInd w:val="0"/>
        <w:spacing w:after="0" w:line="240" w:lineRule="auto"/>
        <w:jc w:val="both"/>
        <w:rPr>
          <w:rFonts w:ascii="Times New Roman" w:hAnsi="Times New Roman" w:cs="Times New Roman"/>
          <w:i/>
          <w:iCs/>
          <w:sz w:val="24"/>
          <w:szCs w:val="24"/>
        </w:rPr>
      </w:pPr>
      <w:r w:rsidRPr="00FB55CA">
        <w:rPr>
          <w:rFonts w:ascii="Times New Roman" w:hAnsi="Times New Roman" w:cs="Times New Roman"/>
          <w:i/>
          <w:iCs/>
          <w:sz w:val="24"/>
          <w:szCs w:val="24"/>
        </w:rPr>
        <w:t xml:space="preserve">Služba Vlade RS za obnovo po poplavah in plazovih (SOPP) je aktivno pristopila k reševanju šestčlanske družine iz Šmartnega ob Dreti. Objekt, v katerem je živela družina je bil uvrščen na seznam evidentiranih območij in objektov, ki so bila predvidena za odstranitev s pojasnilom, da ne gre za končno odločitev, ampak da bodo za vse objekte izdelane strokovne podlage na podlagi katerih bo sprejeta odločitev o morebitni odstranitvi objekta in, da bodo o dokončni odločitvi lastniki seznanjeni, ko bodo postopki končani. Izpolnjevanje zakonskih pogojev po 151.a členu Zakona o interventnih ukrepih za odpravo posledic poplav in zemeljskih plazov iz avgusta 2023 za nadomestitev na drugi lokaciji je preverjala Državna tehnična pisarna (DTP) na podlagi strokovnih podlag, ki jih je za poplavno ogroženost pripravljala Direkcija za vode RS. Za konkreten objekt, Šmartno ob Dreti, oziroma območje, na katerem se nahaja ta objekt je bilo ugotovljeno, da ne izpolnjuje teh pogojev. O tem so bili obveščeni osebno v prostorih občine Nazarje, s strani predstavnikov SOPP, DTP in Direkcije RS za vode z natančno razlago o strokovnih podlagah za umik s seznama na dan 9. 7. 2024. Naslednji, 10. 7. 2024 dan so bili o odločitvi obveščeni tudi pisno preko dopisa, ki ga je pripravil SOPP. </w:t>
      </w:r>
    </w:p>
    <w:p w:rsidR="003314D4" w:rsidRPr="00FB55CA" w:rsidRDefault="003314D4" w:rsidP="00FB55CA">
      <w:pPr>
        <w:autoSpaceDE w:val="0"/>
        <w:autoSpaceDN w:val="0"/>
        <w:adjustRightInd w:val="0"/>
        <w:spacing w:after="0" w:line="240" w:lineRule="auto"/>
        <w:jc w:val="both"/>
        <w:rPr>
          <w:rFonts w:ascii="Times New Roman" w:hAnsi="Times New Roman" w:cs="Times New Roman"/>
          <w:i/>
          <w:iCs/>
          <w:sz w:val="24"/>
          <w:szCs w:val="24"/>
        </w:rPr>
      </w:pPr>
    </w:p>
    <w:p w:rsidR="003314D4" w:rsidRPr="00FB55CA" w:rsidRDefault="003314D4" w:rsidP="00FB55CA">
      <w:pPr>
        <w:autoSpaceDE w:val="0"/>
        <w:autoSpaceDN w:val="0"/>
        <w:adjustRightInd w:val="0"/>
        <w:spacing w:after="120" w:line="240" w:lineRule="auto"/>
        <w:jc w:val="both"/>
        <w:rPr>
          <w:rFonts w:ascii="Times New Roman" w:hAnsi="Times New Roman" w:cs="Times New Roman"/>
          <w:i/>
          <w:iCs/>
          <w:sz w:val="24"/>
          <w:szCs w:val="24"/>
        </w:rPr>
      </w:pPr>
      <w:r w:rsidRPr="00FB55CA">
        <w:rPr>
          <w:rFonts w:ascii="Times New Roman" w:hAnsi="Times New Roman" w:cs="Times New Roman"/>
          <w:i/>
          <w:iCs/>
          <w:sz w:val="24"/>
          <w:szCs w:val="24"/>
        </w:rPr>
        <w:t xml:space="preserve">V skladu z Zakonom o odpravi posledic naravnih nesreč (ZOPNN, Uradni list RS, št. 114/05 – uradno prečiščeno besedilo, 90/07, 102/07, 40/12 – ZUJF, 17/14, 163/22, 18/23 – ZDU-1O, 88/23, 95/23 – ZIUOPZP, 117/23 – ZIUOPZP-A in 83/25) jim </w:t>
      </w:r>
      <w:r w:rsidR="00B32B39">
        <w:rPr>
          <w:rFonts w:ascii="Times New Roman" w:hAnsi="Times New Roman" w:cs="Times New Roman"/>
          <w:i/>
          <w:iCs/>
          <w:sz w:val="24"/>
          <w:szCs w:val="24"/>
        </w:rPr>
        <w:t xml:space="preserve">je bilo s strani Ministrstva za </w:t>
      </w:r>
      <w:r w:rsidR="00B32B39">
        <w:rPr>
          <w:rFonts w:ascii="Times New Roman" w:hAnsi="Times New Roman" w:cs="Times New Roman"/>
          <w:i/>
          <w:iCs/>
          <w:sz w:val="24"/>
          <w:szCs w:val="24"/>
        </w:rPr>
        <w:lastRenderedPageBreak/>
        <w:t xml:space="preserve">naravne vire in prostor, ki je edino pristojno za izplačevanje pomoči za odpravo posledic naravnih nesreč, pojasnjeno, da jim </w:t>
      </w:r>
      <w:r w:rsidRPr="00FB55CA">
        <w:rPr>
          <w:rFonts w:ascii="Times New Roman" w:hAnsi="Times New Roman" w:cs="Times New Roman"/>
          <w:i/>
          <w:iCs/>
          <w:sz w:val="24"/>
          <w:szCs w:val="24"/>
        </w:rPr>
        <w:t>pripada državna finančna pomoč za obnovo stanovanjskega objekta v prvotno stanje v višini od 30 % do 60 % sanacije. Ker v objektu ni bilo prijavljenega stalnega prebivališča</w:t>
      </w:r>
      <w:r w:rsidR="00FB55CA">
        <w:rPr>
          <w:rFonts w:ascii="Times New Roman" w:hAnsi="Times New Roman" w:cs="Times New Roman"/>
          <w:i/>
          <w:iCs/>
          <w:sz w:val="24"/>
          <w:szCs w:val="24"/>
        </w:rPr>
        <w:t xml:space="preserve"> (tedaj niso bili niti lastniki in so na večkratne predloge Službe uredili lastništvo)</w:t>
      </w:r>
      <w:r w:rsidRPr="00FB55CA">
        <w:rPr>
          <w:rFonts w:ascii="Times New Roman" w:hAnsi="Times New Roman" w:cs="Times New Roman"/>
          <w:i/>
          <w:iCs/>
          <w:sz w:val="24"/>
          <w:szCs w:val="24"/>
        </w:rPr>
        <w:t xml:space="preserve">, so pa izkazali bivanje v objektu, </w:t>
      </w:r>
      <w:r w:rsidR="00FB55CA">
        <w:rPr>
          <w:rFonts w:ascii="Times New Roman" w:hAnsi="Times New Roman" w:cs="Times New Roman"/>
          <w:i/>
          <w:iCs/>
          <w:sz w:val="24"/>
          <w:szCs w:val="24"/>
        </w:rPr>
        <w:t xml:space="preserve"> </w:t>
      </w:r>
      <w:r w:rsidRPr="00FB55CA">
        <w:rPr>
          <w:rFonts w:ascii="Times New Roman" w:hAnsi="Times New Roman" w:cs="Times New Roman"/>
          <w:i/>
          <w:iCs/>
          <w:sz w:val="24"/>
          <w:szCs w:val="24"/>
        </w:rPr>
        <w:t xml:space="preserve">jim </w:t>
      </w:r>
      <w:r w:rsidR="00C45B63">
        <w:rPr>
          <w:rFonts w:ascii="Times New Roman" w:hAnsi="Times New Roman" w:cs="Times New Roman"/>
          <w:i/>
          <w:iCs/>
          <w:sz w:val="24"/>
          <w:szCs w:val="24"/>
        </w:rPr>
        <w:t xml:space="preserve">je bilo s strani Ministrstva za naravne vire in prostor – Urada za zmanjševanje posledic naravnih nesreč pojasnjeno, da </w:t>
      </w:r>
      <w:r w:rsidRPr="00FB55CA">
        <w:rPr>
          <w:rFonts w:ascii="Times New Roman" w:hAnsi="Times New Roman" w:cs="Times New Roman"/>
          <w:i/>
          <w:iCs/>
          <w:sz w:val="24"/>
          <w:szCs w:val="24"/>
        </w:rPr>
        <w:t xml:space="preserve">v skladu z ZOPNN pripada do 30 % državnih </w:t>
      </w:r>
      <w:r w:rsidR="00F44E50">
        <w:rPr>
          <w:rFonts w:ascii="Times New Roman" w:hAnsi="Times New Roman" w:cs="Times New Roman"/>
          <w:i/>
          <w:iCs/>
          <w:sz w:val="24"/>
          <w:szCs w:val="24"/>
        </w:rPr>
        <w:t>finančnih sredstev. D</w:t>
      </w:r>
      <w:r w:rsidRPr="00FB55CA">
        <w:rPr>
          <w:rFonts w:ascii="Times New Roman" w:hAnsi="Times New Roman" w:cs="Times New Roman"/>
          <w:i/>
          <w:iCs/>
          <w:sz w:val="24"/>
          <w:szCs w:val="24"/>
        </w:rPr>
        <w:t xml:space="preserve">ružini </w:t>
      </w:r>
      <w:r w:rsidR="00F44E50">
        <w:rPr>
          <w:rFonts w:ascii="Times New Roman" w:hAnsi="Times New Roman" w:cs="Times New Roman"/>
          <w:i/>
          <w:iCs/>
          <w:sz w:val="24"/>
          <w:szCs w:val="24"/>
        </w:rPr>
        <w:t xml:space="preserve">je bila sicer </w:t>
      </w:r>
      <w:r w:rsidRPr="00FB55CA">
        <w:rPr>
          <w:rFonts w:ascii="Times New Roman" w:hAnsi="Times New Roman" w:cs="Times New Roman"/>
          <w:i/>
          <w:iCs/>
          <w:sz w:val="24"/>
          <w:szCs w:val="24"/>
        </w:rPr>
        <w:t xml:space="preserve">predstavljena tudi možnost, kjer država oz. lokalna skupnost </w:t>
      </w:r>
      <w:r w:rsidR="00F44E50">
        <w:rPr>
          <w:rFonts w:ascii="Times New Roman" w:hAnsi="Times New Roman" w:cs="Times New Roman"/>
          <w:i/>
          <w:iCs/>
          <w:sz w:val="24"/>
          <w:szCs w:val="24"/>
        </w:rPr>
        <w:t xml:space="preserve">lahko </w:t>
      </w:r>
      <w:r w:rsidRPr="00FB55CA">
        <w:rPr>
          <w:rFonts w:ascii="Times New Roman" w:hAnsi="Times New Roman" w:cs="Times New Roman"/>
          <w:i/>
          <w:iCs/>
          <w:sz w:val="24"/>
          <w:szCs w:val="24"/>
        </w:rPr>
        <w:t>prevzame sanacijo celotnega stanovanjskega objekta in je financirano v višini 100 %, vendar s</w:t>
      </w:r>
      <w:r w:rsidR="00FC2750">
        <w:rPr>
          <w:rFonts w:ascii="Times New Roman" w:hAnsi="Times New Roman" w:cs="Times New Roman"/>
          <w:i/>
          <w:iCs/>
          <w:sz w:val="24"/>
          <w:szCs w:val="24"/>
        </w:rPr>
        <w:t>e za to možnost niso odločili. S strani Službe, Ministrstva za naravne vire in prostor – Urada za zmanjševanje posledic naravnih nesreč in Državne tehnične pisarne je</w:t>
      </w:r>
      <w:r w:rsidRPr="00FB55CA">
        <w:rPr>
          <w:rFonts w:ascii="Times New Roman" w:hAnsi="Times New Roman" w:cs="Times New Roman"/>
          <w:i/>
          <w:iCs/>
          <w:sz w:val="24"/>
          <w:szCs w:val="24"/>
        </w:rPr>
        <w:t xml:space="preserve"> </w:t>
      </w:r>
      <w:r w:rsidR="00FC2750">
        <w:rPr>
          <w:rFonts w:ascii="Times New Roman" w:hAnsi="Times New Roman" w:cs="Times New Roman"/>
          <w:i/>
          <w:iCs/>
          <w:sz w:val="24"/>
          <w:szCs w:val="24"/>
        </w:rPr>
        <w:t xml:space="preserve">bilo </w:t>
      </w:r>
      <w:r w:rsidRPr="00FB55CA">
        <w:rPr>
          <w:rFonts w:ascii="Times New Roman" w:hAnsi="Times New Roman" w:cs="Times New Roman"/>
          <w:i/>
          <w:iCs/>
          <w:sz w:val="24"/>
          <w:szCs w:val="24"/>
        </w:rPr>
        <w:t xml:space="preserve">družino je bilo izvedeno več izčrpnejših pogovorov, izdelani elaborati in dopolnjeni na njihov predlog. Trenutno </w:t>
      </w:r>
      <w:r w:rsidR="00C45B63">
        <w:rPr>
          <w:rFonts w:ascii="Times New Roman" w:hAnsi="Times New Roman" w:cs="Times New Roman"/>
          <w:i/>
          <w:iCs/>
          <w:sz w:val="24"/>
          <w:szCs w:val="24"/>
        </w:rPr>
        <w:t>se za njih preverja</w:t>
      </w:r>
      <w:r w:rsidR="00B32B39">
        <w:rPr>
          <w:rFonts w:ascii="Times New Roman" w:hAnsi="Times New Roman" w:cs="Times New Roman"/>
          <w:i/>
          <w:iCs/>
          <w:sz w:val="24"/>
          <w:szCs w:val="24"/>
        </w:rPr>
        <w:t xml:space="preserve"> in pomaga</w:t>
      </w:r>
      <w:r w:rsidRPr="00FB55CA">
        <w:rPr>
          <w:rFonts w:ascii="Times New Roman" w:hAnsi="Times New Roman" w:cs="Times New Roman"/>
          <w:i/>
          <w:iCs/>
          <w:sz w:val="24"/>
          <w:szCs w:val="24"/>
        </w:rPr>
        <w:t xml:space="preserve"> pri nekaterih opcijah za katere so se odločili sami.</w:t>
      </w:r>
    </w:p>
    <w:p w:rsidR="0005185F" w:rsidRPr="00FB55CA" w:rsidRDefault="003314D4" w:rsidP="00FB55CA">
      <w:pPr>
        <w:jc w:val="both"/>
        <w:rPr>
          <w:rFonts w:ascii="Times New Roman" w:hAnsi="Times New Roman" w:cs="Times New Roman"/>
          <w:sz w:val="24"/>
          <w:szCs w:val="24"/>
        </w:rPr>
      </w:pPr>
      <w:r w:rsidRPr="00FB55CA">
        <w:rPr>
          <w:rFonts w:ascii="Times New Roman" w:hAnsi="Times New Roman" w:cs="Times New Roman"/>
          <w:i/>
          <w:iCs/>
          <w:sz w:val="24"/>
          <w:szCs w:val="24"/>
        </w:rPr>
        <w:t>Družini je bila ves čas nudena maksimalna pomoč in ponujene rešitve</w:t>
      </w:r>
      <w:r w:rsidR="004B46F7">
        <w:rPr>
          <w:rFonts w:ascii="Times New Roman" w:hAnsi="Times New Roman" w:cs="Times New Roman"/>
          <w:i/>
          <w:iCs/>
          <w:sz w:val="24"/>
          <w:szCs w:val="24"/>
        </w:rPr>
        <w:t>,</w:t>
      </w:r>
      <w:bookmarkStart w:id="0" w:name="_GoBack"/>
      <w:bookmarkEnd w:id="0"/>
      <w:r w:rsidRPr="00FB55CA">
        <w:rPr>
          <w:rFonts w:ascii="Times New Roman" w:hAnsi="Times New Roman" w:cs="Times New Roman"/>
          <w:i/>
          <w:iCs/>
          <w:sz w:val="24"/>
          <w:szCs w:val="24"/>
        </w:rPr>
        <w:t xml:space="preserve"> s katerimi se niso strinjali. Izpostaviti moramo, da državni organi morajo izvajati svoje naloge v okviru zakonov in drugih predpisov in ne po željah ter pričakovanju posameznikov.</w:t>
      </w:r>
      <w:r w:rsidR="00FB55CA">
        <w:rPr>
          <w:rFonts w:ascii="Times New Roman" w:hAnsi="Times New Roman" w:cs="Times New Roman"/>
          <w:i/>
          <w:iCs/>
          <w:sz w:val="24"/>
          <w:szCs w:val="24"/>
        </w:rPr>
        <w:t xml:space="preserve"> </w:t>
      </w:r>
    </w:p>
    <w:sectPr w:rsidR="0005185F" w:rsidRPr="00FB5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D4"/>
    <w:rsid w:val="00042009"/>
    <w:rsid w:val="0005185F"/>
    <w:rsid w:val="003314D4"/>
    <w:rsid w:val="004B46F7"/>
    <w:rsid w:val="009716CA"/>
    <w:rsid w:val="00B32B39"/>
    <w:rsid w:val="00C45B63"/>
    <w:rsid w:val="00CA22BF"/>
    <w:rsid w:val="00F44E50"/>
    <w:rsid w:val="00FB55CA"/>
    <w:rsid w:val="00FC08CE"/>
    <w:rsid w:val="00FC27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0991F-1BD8-42D8-B659-943FBAE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0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gineerine.com/japan-rebuilt-highway-in-6-days/?utm_source=copilot.com" TargetMode="External"/><Relationship Id="rId5" Type="http://schemas.openxmlformats.org/officeDocument/2006/relationships/hyperlink" Target="https://www.dailymail.co.uk/news/article-1369307/Japan-tsunami-earthquake-Road-repaired-SIX-days-destroyed.html?utm_source=copilot.com" TargetMode="External"/><Relationship Id="rId4" Type="http://schemas.openxmlformats.org/officeDocument/2006/relationships/hyperlink" Target="https://nova24tv.si/drzava-obljub-ni-izpolnila-sestclanska-druzina-po-poplavah-prisiljena-prositi-za-pomo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1220</Words>
  <Characters>6959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Mohorčič</dc:creator>
  <cp:keywords/>
  <dc:description/>
  <cp:lastModifiedBy>Katja Gornik</cp:lastModifiedBy>
  <cp:revision>4</cp:revision>
  <dcterms:created xsi:type="dcterms:W3CDTF">2025-12-22T07:52:00Z</dcterms:created>
  <dcterms:modified xsi:type="dcterms:W3CDTF">2025-12-22T13:56:00Z</dcterms:modified>
</cp:coreProperties>
</file>